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95D" w:rsidRPr="00C8595D" w:rsidRDefault="00C8595D" w:rsidP="00C8595D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C8595D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ОБ ОРГАНИЗАЦИИ СОЦИАЛЬНОГО ОБСЛУЖИВАНИЯ ГРАЖДАН В ЧЕЛЯБИНСКОЙ ОБЛАСТИ (с изменениями на: 18.06.2015)</w:t>
      </w:r>
    </w:p>
    <w:p w:rsidR="00C8595D" w:rsidRPr="00C8595D" w:rsidRDefault="00C8595D" w:rsidP="00C8595D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C8595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</w:t>
      </w:r>
      <w:r w:rsidRPr="00C8595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ЗАКОН</w:t>
      </w:r>
    </w:p>
    <w:p w:rsidR="00C8595D" w:rsidRPr="00C8595D" w:rsidRDefault="00C8595D" w:rsidP="00C8595D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C8595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ЧЕЛЯБИНСКОЙ ОБЛАСТИ </w:t>
      </w:r>
    </w:p>
    <w:p w:rsidR="00C8595D" w:rsidRPr="00C8595D" w:rsidRDefault="00C8595D" w:rsidP="00C8595D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C8595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от 29 октября 2014 года N 36-ЗО</w:t>
      </w:r>
    </w:p>
    <w:p w:rsidR="00C8595D" w:rsidRPr="00C8595D" w:rsidRDefault="00C8595D" w:rsidP="00C8595D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C8595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ОБ ОРГАНИЗАЦИИ СОЦИАЛЬНОГО ОБСЛУЖИВАНИЯ ГРАЖДАН В ЧЕЛЯБИНСКОЙ ОБЛАСТИ</w:t>
      </w:r>
    </w:p>
    <w:p w:rsidR="00C8595D" w:rsidRPr="00C8595D" w:rsidRDefault="00C8595D" w:rsidP="00C8595D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редакции </w:t>
      </w:r>
      <w:hyperlink r:id="rId5" w:history="1">
        <w:r w:rsidRPr="00C8595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Законов Челябинской области от 18.12.2014 N 87-ЗО</w:t>
        </w:r>
      </w:hyperlink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6" w:history="1">
        <w:r w:rsidRPr="00C8595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18.06.2015 N 197-ЗО</w:t>
        </w:r>
      </w:hyperlink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 </w:t>
      </w:r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595D" w:rsidRPr="00C8595D" w:rsidRDefault="00C8595D" w:rsidP="00C8595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Принят</w:t>
      </w:r>
      <w:proofErr w:type="gramEnd"/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постановлением</w:t>
      </w:r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Законодательного Собрания</w:t>
      </w:r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Челябинской области</w:t>
      </w:r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bookmarkStart w:id="0" w:name="_GoBack"/>
      <w:bookmarkEnd w:id="0"/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от 23 октября 2014 года N 2288 </w:t>
      </w:r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595D" w:rsidRPr="00C8595D" w:rsidRDefault="00C8595D" w:rsidP="00C8595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Настоящий Закон в соответствии с </w:t>
      </w:r>
      <w:hyperlink r:id="rId7" w:history="1">
        <w:r w:rsidRPr="00C8595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"Об основах социального обслуживания граждан в Российской Федерации"</w:t>
        </w:r>
      </w:hyperlink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регулирует отдельные вопросы организации социального обслуживания граждан (далее - социальное обслуживание) в Челябинской области.</w:t>
      </w:r>
    </w:p>
    <w:p w:rsidR="00C8595D" w:rsidRPr="00C8595D" w:rsidRDefault="00C8595D" w:rsidP="00C8595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C8595D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1. Полномочия Правительства Челябинской области в сфере социального обслуживания</w:t>
      </w:r>
    </w:p>
    <w:p w:rsidR="00C8595D" w:rsidRPr="00C8595D" w:rsidRDefault="00C8595D" w:rsidP="00C8595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 полномочиям Правительства Челябинской области в сфере социального обслуживания относятся:</w:t>
      </w:r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утверждение регламента межведомственного взаимодействия органов государственной власти Челябинской области в связи с реализацией полномочий Челябинской области в сфере социального обслуживания;</w:t>
      </w:r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утверждение нормативов штатной численности организаций социального обслуживания, находящихся в ведении Челябинской области, и нормативов обеспечения мягким инвентарем и площадью жилых помещений при предоставлении социальных услуг указанными организациями;</w:t>
      </w:r>
      <w:proofErr w:type="gramEnd"/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3) утверждение норм питания в организациях социального обслуживания, находящихся в ведении Челябинской области;</w:t>
      </w:r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утверждение региональных программ социального обслуживания, в том числе программ, предусматривающих мероприятия по профилактике обстоятельств, обусловливающих нуждаемость гражданина в социальном обслуживании;</w:t>
      </w:r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утверждение порядка предоставления социальных услуг поставщиками социальных услуг, в том числе порядка взимания платы за предоставленные социальные услуги;</w:t>
      </w:r>
      <w:proofErr w:type="gramEnd"/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6) утверждение порядка организации осуществления регионального государственного контроля (надзора) в сфере социального обслуживания;</w:t>
      </w:r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7) утверждение порядка принятия граждан из числа лиц, освобождаемых из мест лишения свободы, за которыми в соответствии с законодательством Российской Федерации установлен административный надзор и которые частично или полностью утратили способность к самообслуживанию, при отсутствии медицинских противопоказаний в стационарные организации социального обслуживания со специальным социальным обслуживанием;</w:t>
      </w:r>
      <w:proofErr w:type="gramEnd"/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8) определение обстоятельств, которые являются </w:t>
      </w:r>
      <w:proofErr w:type="gramStart"/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основанием</w:t>
      </w:r>
      <w:proofErr w:type="gramEnd"/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для признания гражданина нуждающимся в социальном обслуживании, помимо предусмотренных федеральными законами;</w:t>
      </w:r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9) утверждение порядка реализации программ в сфере социального обслуживания, в том числе инвестиционных программ;</w:t>
      </w:r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10) утверждение размера и порядка выплаты компенсаций поставщику или поставщикам социальных услуг, включенным в реестр поставщиков социальных услуг Челябинской области, предоставившим социальные услуги получателю социальных услуг в соответствии с индивидуальной программой, но не участвующим в выполнении государственного задания (заказа);</w:t>
      </w:r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11) утверждение порядка межведомственного взаимодействия органов исполнительной власти Челябинской области при предоставлении социальных услуг и социального сопровождения;</w:t>
      </w:r>
      <w:proofErr w:type="gramEnd"/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12) осуществление иных полномочий, предусмотренных федеральными законами и настоящим Законом.</w:t>
      </w:r>
    </w:p>
    <w:p w:rsidR="00C8595D" w:rsidRPr="00C8595D" w:rsidRDefault="00C8595D" w:rsidP="00C8595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C8595D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2. Полномочия органа исполнительной власти Челябинской области, уполномоченного в сфере социального обслуживания</w:t>
      </w:r>
    </w:p>
    <w:p w:rsidR="00C8595D" w:rsidRPr="00C8595D" w:rsidRDefault="00C8595D" w:rsidP="00C8595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полномочиям органа исполнительной власти Челябинской области, уполномоченного в сфере социального обслуживания, относятся:</w:t>
      </w:r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1) организация социального обслуживания в Челябинской области в пределах полномочий, установленных настоящим Законом;</w:t>
      </w:r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координация деятельности поставщиков социальных услуг, общественных организаций и иных организаций, осуществляющих деятельность в сфере социального обслуживания в Челябинской области;</w:t>
      </w:r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разработка и реализация региональных программ социального обслуживания, в том числе программ, предусматривающих мероприятия по профилактике обстоятельств, обусловливающих нуждаемость гражданина в социальном обслуживании;</w:t>
      </w:r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формирование и ведение реестра поставщиков социальных услуг и регистра получателей социальных услуг;</w:t>
      </w:r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обеспечение бесплатного доступа к информации о поставщиках социальных услуг, предоставляемых ими социальных услугах, видах социальных услуг, сроках, порядке и об условиях их предоставления, о тарифах на эти услуги, в том числе через средства массовой информации, включая размещение информации на официальных сайтах в информационно-телекоммуникационной сети "Интернет";</w:t>
      </w:r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6) организация профессионального обучения, профессионального образования и дополнительного профессионального образования работников поставщиков социальных услуг;</w:t>
      </w:r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7) ведение учета и отчетности в сфере социального обслуживания граждан в Челябинской области;</w:t>
      </w:r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8) осуществление разработки и апробации методик и технологий в сфере социального обслуживания в Челябинской области;</w:t>
      </w:r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9) рассмотрение поданных в письменной или электронной форме заявлений граждан или их законных представителей о предоставлении социального обслуживания либо обращений в их интересах иных граждан, обращений государственных органов, органов местного самоуправления, общественных объединений либо переданных заявлений или обращений в рамках межведомственного взаимодействия и принятие решений о признании граждан нуждающимися в социальном обслуживании либо об отказе в социальном обслуживании;</w:t>
      </w:r>
      <w:proofErr w:type="gramEnd"/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10) утверждение порядка расходования организациями социального обслуживания, находящимися в ведении Челябинской области, средств, образовавшихся в результате взимания платы за предоставление социальных услуг;</w:t>
      </w:r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11) утверждение номенклатуры организаций социального обслуживания в Челябинской области;</w:t>
      </w:r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12) организация поддержки социально ориентированных некоммерческих организаций, </w:t>
      </w:r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благотворителей и добровольцев, осуществляющих деятельность в сфере социального обслуживания в Челябинской области в соответствии с федеральными законами и законами Челябинской области;</w:t>
      </w:r>
      <w:proofErr w:type="gramEnd"/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13) разработка и реализация мероприятий по формированию и развитию рынка социальных услуг, в том числе по развитию негосударственных организаций социального обслуживания;</w:t>
      </w:r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14) составление индивидуальной программы предоставления социальных услуг;</w:t>
      </w:r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15) создание условий для организации проведения независимой оценки качества оказания услуг организациями социального обслуживания;</w:t>
      </w:r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16) осуществление регионального государственного контроля в сфере социального обслуживания;</w:t>
      </w:r>
      <w:proofErr w:type="gramEnd"/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17) осуществление мер по профилактике обстоятельств, обусловливающих нуждаемость гражданина в социальном обслуживании.</w:t>
      </w:r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595D" w:rsidRPr="00C8595D" w:rsidRDefault="00C8595D" w:rsidP="00C8595D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C8595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Статья 2-1. Перечень социальных услуг, предоставляемых поставщиками социальных услуг в стационарной форме социального обслуживания</w:t>
      </w:r>
    </w:p>
    <w:p w:rsidR="00C8595D" w:rsidRPr="00C8595D" w:rsidRDefault="00C8595D" w:rsidP="00C8595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(введена </w:t>
      </w:r>
      <w:hyperlink r:id="rId8" w:history="1">
        <w:r w:rsidRPr="00C8595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Челябинской области от 18.12.2014 N 87-ЗО</w:t>
        </w:r>
      </w:hyperlink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Получателям социальных услуг предоставляются поставщиками социальных услуг в стационарной форме социального </w:t>
      </w:r>
      <w:proofErr w:type="gramStart"/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обслуживания</w:t>
      </w:r>
      <w:proofErr w:type="gramEnd"/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следующие социальные услуги:</w:t>
      </w:r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социально-бытовые услуги:</w:t>
      </w:r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а) обеспечение площадью жилых помещений в соответствии с утвержденными нормативами;</w:t>
      </w:r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б) обеспечение питанием в соответствии с утвержденными нормативами;</w:t>
      </w:r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в) предоставление в пользование мебели;</w:t>
      </w:r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г) обеспечение мягким инвентарем в соответствии с утвержденными нормативами;</w:t>
      </w:r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д) предоставление гигиенических услуг лицам, не способным по состоянию здоровья самостоятельно осуществлять за собой уход;</w:t>
      </w:r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е) парикмахерские услуги;</w:t>
      </w:r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ж) организация досуга и отдыха;</w:t>
      </w:r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з) создание условий для отправления религиозных обрядов;</w:t>
      </w:r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и) содействие в организации предоставления услуг предприятиями торговли;</w:t>
      </w:r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к) предоставление услуг прачечной;</w:t>
      </w:r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л) помощь в написании и отправке писем;</w:t>
      </w:r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м) помощь в приеме пищи (кормление);</w:t>
      </w:r>
      <w:proofErr w:type="gramEnd"/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н) предоставление автомобильного транспорта и сопровождающего персонала;</w:t>
      </w:r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социально-медицинские услуги:</w:t>
      </w:r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а) лекарственное обеспечение;</w:t>
      </w:r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б) оказание медицинской помощи в соответствии с имеющимися лицензиями на осуществление медицинской деятельности, в том числе выполнение процедур, связанных с наблюдением за состоянием здоровья получателей социальных услуг;</w:t>
      </w:r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в) оказание содействия в проведении оздоровительных мероприятий;</w:t>
      </w:r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г) консультирование по социально-медицинским вопросам;</w:t>
      </w:r>
      <w:proofErr w:type="gramEnd"/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д) проведение мероприятий, направленных на формирование здорового образа жизни (санитарно-просветительская работа);</w:t>
      </w:r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е) проведение занятий по адаптивной физической культуре;</w:t>
      </w:r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социально-психологические услуги:</w:t>
      </w:r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а) социально-психологическое консультирование (в том числе по вопросам внутрисемейных отношений);</w:t>
      </w:r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б) социально-психологический патронаж;</w:t>
      </w:r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социально-педагогические услуги:</w:t>
      </w:r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а) социально-педагогическая коррекция, включая диагностику и консультирование;</w:t>
      </w:r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б) организация дошкольного воспитания детей с ограниченными возможностями здоровья по адаптированным программам (при наличии лицензии);</w:t>
      </w:r>
      <w:proofErr w:type="gramEnd"/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в) организация получения начального общего, основного общего и (или) среднего общего образования детьми с ограниченными возможностями здоровья по адаптированным программам (при наличии лицензии);</w:t>
      </w:r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г) организация воспитания детей;</w:t>
      </w:r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социально-трудовые услуги:</w:t>
      </w:r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а) проведение мероприятий по использованию трудовых возможностей и обучению доступным профессиональным навыкам;</w:t>
      </w:r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б) оказание помощи в трудоустройстве;</w:t>
      </w:r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в) организация помощи в получении образования и (или) квалификации инвалидами (детьми-инвалидами) в соответствии с их способностями;</w:t>
      </w:r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6) социально-правовые услуги:</w:t>
      </w:r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а) консультирование по социально-правовым вопросам;</w:t>
      </w:r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б) содействие в получении установленных законодательством мер социальной поддержки;</w:t>
      </w:r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в) оказание помощи в оформлении и восстановлении утраченных документов получателей социальных услуг;</w:t>
      </w:r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г) оказание помощи в защите прав и законных интересов получателей социальных услуг, в том числе признанных в установленном порядке недееспособными;</w:t>
      </w:r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7)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</w:r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а) обучение инвалидов (детей-инвалидов) пользованию средствами ухода и техническими средствами реабилитации;</w:t>
      </w:r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б) проведение социально-реабилитационных мероприятий в сфере социального обслуживания;</w:t>
      </w:r>
      <w:proofErr w:type="gramEnd"/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в) обучение навыкам поведения в быту и общественных местах;</w:t>
      </w:r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г) оказание помощи в обучении навыкам компьютерной грамотности.</w:t>
      </w:r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595D" w:rsidRPr="00C8595D" w:rsidRDefault="00C8595D" w:rsidP="00C8595D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C8595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lastRenderedPageBreak/>
        <w:t>Статья 2-2. Перечень социальных услуг, предоставляемых поставщиками социальных услуг в полустационарной форме социального обслуживания</w:t>
      </w:r>
    </w:p>
    <w:p w:rsidR="00C8595D" w:rsidRPr="00C8595D" w:rsidRDefault="00C8595D" w:rsidP="00C8595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(введена </w:t>
      </w:r>
      <w:hyperlink r:id="rId9" w:history="1">
        <w:r w:rsidRPr="00C8595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Челябинской области от 18.12.2014 N 87-ЗО</w:t>
        </w:r>
      </w:hyperlink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Получателям социальных услуг предоставляются поставщиками социальных услуг в полустационарной форме социального </w:t>
      </w:r>
      <w:proofErr w:type="gramStart"/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обслуживания</w:t>
      </w:r>
      <w:proofErr w:type="gramEnd"/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следующие социальные услуги:</w:t>
      </w:r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социально-бытовые услуги:</w:t>
      </w:r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а) обеспечение площадью жилых помещений в соответствии с утвержденными нормативами;</w:t>
      </w:r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б) обеспечение питанием в соответствии с утвержденными нормативами;</w:t>
      </w:r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в) обеспечение мягким инвентарем в соответствии с утвержденными нормативами;</w:t>
      </w:r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г) предоставление в пользование мебели;</w:t>
      </w:r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д) предоставление гигиенических услуг лицам, не способным по состоянию здоровья самостоятельно осуществлять за собой уход;</w:t>
      </w:r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е) организация досуга и отдыха;</w:t>
      </w:r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ж) предоставление услуг прачечной;</w:t>
      </w:r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з) помощь в написании и отправке писем;</w:t>
      </w:r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и) помощь в приеме пищи (кормление);</w:t>
      </w:r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к) предоставление автомобильного транспорта и сопровождающего персонала;</w:t>
      </w:r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социально-медицинские услуги:</w:t>
      </w:r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а) оказание содействия в проведении оздоровительных мероприятий;</w:t>
      </w:r>
      <w:proofErr w:type="gramEnd"/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б) консультирование по социально-медицинским вопросам;</w:t>
      </w:r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в) проведений занятий по адаптивной физической культуре;</w:t>
      </w:r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г) оказание медицинской помощи в соответствии с имеющимися лицензиями на осуществление медицинской деятельности, в том числе выполнение процедур, связанных с наблюдением за состоянием здоровья получателей социальных услуг;</w:t>
      </w:r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д) содействие в обеспечении техническими средствами ухода и реабилитации;</w:t>
      </w:r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е) проведение мероприятий, направленных на формирование здорового образа жизни (санитарно-просветительская работа);</w:t>
      </w:r>
      <w:proofErr w:type="gramEnd"/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социально-психологические услуги:</w:t>
      </w:r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а) социально-психологическое консультирование (в том числе по вопросам внутрисемейных отношений);</w:t>
      </w:r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б) социально-психологический патронаж;</w:t>
      </w:r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социально-педагогические услуги:</w:t>
      </w:r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а) социально-педагогическая коррекция, включая диагностику и консультирование;</w:t>
      </w:r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б) организация дошкольного воспитания детей с ограниченными возможностями здоровья по адаптированным программам (при наличии лицензии);</w:t>
      </w:r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в) организация получения начального общего, основного общего и (или) среднего общего образования детьми с ограниченными возможностями здоровья по адаптированным программам (при наличии лицензии);</w:t>
      </w:r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г) организация воспитания детей;</w:t>
      </w:r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социально-правовые услуги:</w:t>
      </w:r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а) консультирование по социально-правовым вопросам;</w:t>
      </w:r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б) оказание помощи в оформлении и восстановлении утраченных документов получателей социальных услуг;</w:t>
      </w:r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в) содействие в получении установленных законодательством мер социальной поддержки;</w:t>
      </w:r>
      <w:proofErr w:type="gramEnd"/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г) оказание помощи в защите прав и законных интересов получателей социальных услуг, в том числе признанных в установленном порядке недееспособными;</w:t>
      </w:r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6) социально-трудовые услуги:</w:t>
      </w:r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а) организация помощи в получении образования и (или) квалификации;</w:t>
      </w:r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б) оказание помощи в трудоустройстве;</w:t>
      </w:r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в) проведение мероприятий по использованию трудовых возможностей и обучению доступным профессиональным навыкам;</w:t>
      </w:r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7)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</w:r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а) обучение инвалидов (детей-инвалидов) и членов их семей пользованию средствами ухода и техническими средствами реабилитации;</w:t>
      </w:r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б) проведение социально-реабилитационных мероприятий в сфере социального обслуживания;</w:t>
      </w:r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в) обучение практическим навыкам общего ухода за тяжелобольными </w:t>
      </w:r>
      <w:proofErr w:type="gramStart"/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получателя-ми</w:t>
      </w:r>
      <w:proofErr w:type="gramEnd"/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социальных услуг, получателями социальных услуг, имеющими ограничения жизнедеятельности, в том числе детьми-инвалидами;</w:t>
      </w:r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г) обучение навыкам поведения в быту и общественных местах;</w:t>
      </w:r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д) оказание помощи в обучении навыкам компьютерной грамотности.</w:t>
      </w:r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595D" w:rsidRPr="00C8595D" w:rsidRDefault="00C8595D" w:rsidP="00C8595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C8595D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2-3. Перечень социальных услуг, предоставляемых поставщиками социальных услуг в форме социального обслуживания на дому</w:t>
      </w:r>
    </w:p>
    <w:p w:rsidR="00C8595D" w:rsidRPr="00C8595D" w:rsidRDefault="00C8595D" w:rsidP="00C8595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(введена </w:t>
      </w:r>
      <w:hyperlink r:id="rId10" w:history="1">
        <w:r w:rsidRPr="00C8595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Челябинской области от 18.12.2014 N 87-ЗО</w:t>
        </w:r>
      </w:hyperlink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Получателям социальных услуг предоставляются поставщиками социальных услуг в форме социального обслуживания на дому следующие социальные услуги:</w:t>
      </w:r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социально-бытовые услуги:</w:t>
      </w:r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а) 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журналов;</w:t>
      </w:r>
      <w:proofErr w:type="gramEnd"/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б) помощь в приготовлении пищи;</w:t>
      </w:r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в) помощь в приеме пищи (кормление);</w:t>
      </w:r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г) оплата за счет средств получателя жилищно-коммунальных услуг и услуг связи;</w:t>
      </w:r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д) сдача за счет средств получателя социальных услуг вещей в стирку, химчистку, ремонт, обратная их доставка;</w:t>
      </w:r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е) покупка за счет средств получателя топлива, топка печей, обеспечение водой (в жилых помещениях без центрального отопления и (или) водоснабжения);</w:t>
      </w:r>
      <w:proofErr w:type="gramEnd"/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  <w:proofErr w:type="gramStart"/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ж) организация помощи в проведении ремонта жилых помещений;</w:t>
      </w:r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з) уборка жилых помещений;</w:t>
      </w:r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и) предоставление гигиенических услуг лицам, не способным по состоянию здоровья осуществлять за собой уход;</w:t>
      </w:r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к) отправка за счет средств получателя социальных услуг почтовой корреспонденции;</w:t>
      </w:r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социально-медицинские услуги:</w:t>
      </w:r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а) консультирование по социально-медицинским вопросам;</w:t>
      </w:r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б) выполнение процедур, связанных с наблюдением за состоянием здоровья получателей социальных услуг;</w:t>
      </w:r>
      <w:proofErr w:type="gramEnd"/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в) проведений занятий по адаптивной физической культуре;</w:t>
      </w:r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социально-психологические услуги:</w:t>
      </w:r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а) социально-психологическое консультирование, в том числе по вопросам внутрисемейных отношений;</w:t>
      </w:r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б) социально-психологический патронаж;</w:t>
      </w:r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социально-правовые услуги:</w:t>
      </w:r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а) консультирование по социально-правовым вопросам;</w:t>
      </w:r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б) оказание помощи в защите прав и законных интересов получателей социальных услуг;</w:t>
      </w:r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в) содействие в получении установленных законодательством мер социальной поддержки;</w:t>
      </w:r>
      <w:proofErr w:type="gramEnd"/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г) оказание помощи в оформлении и восстановлении утраченных документов получателей социальных услуг;</w:t>
      </w:r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услуги в целях повышения коммуникативного потенциала получателей социальных услуг, имеющих ограничения жизнедеятельности:</w:t>
      </w:r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а) обучение инвалидов (детей-инвалидов) пользованию средствами ухода и техническими средствами реабилитации;</w:t>
      </w:r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б) 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детьми-инвалидами;</w:t>
      </w:r>
      <w:proofErr w:type="gramEnd"/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в) проведение социально-реабилитационных мероприятий в сфере социального обслуживания.</w:t>
      </w:r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595D" w:rsidRPr="00C8595D" w:rsidRDefault="00C8595D" w:rsidP="00C8595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C8595D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2-4. Срочные социальные услуги</w:t>
      </w:r>
    </w:p>
    <w:p w:rsidR="00C8595D" w:rsidRPr="00C8595D" w:rsidRDefault="00C8595D" w:rsidP="00C8595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(введена </w:t>
      </w:r>
      <w:hyperlink r:id="rId11" w:history="1">
        <w:r w:rsidRPr="00C8595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Челябинской области от 18.12.2014 N 87-ЗО</w:t>
        </w:r>
      </w:hyperlink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Срочные социальные услуги включают в себя:</w:t>
      </w:r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обеспечение бесплатным горячим питанием или наборами продуктов;</w:t>
      </w:r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обеспечение одеждой, обувью и другими предметами первой необходимости;</w:t>
      </w:r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содействие в получении временного жилого помещения;</w:t>
      </w:r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содействие в получении юридической помощи в целях защиты прав и законных интересов получателей социальных услуг;</w:t>
      </w:r>
      <w:proofErr w:type="gramEnd"/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содействие в получении экстренной психологической помощи с привлечением к этой работе психологов и священнослужителей.</w:t>
      </w:r>
    </w:p>
    <w:p w:rsidR="00C8595D" w:rsidRPr="00C8595D" w:rsidRDefault="00C8595D" w:rsidP="00C8595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C8595D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3. Оплата социальных услуг в системе социального обслуживания</w:t>
      </w:r>
    </w:p>
    <w:p w:rsidR="00C8595D" w:rsidRPr="00C8595D" w:rsidRDefault="00C8595D" w:rsidP="00C8595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Социальные услуги в форме социального обслуживания на дому, в полустационарной и стационарной формах социального обслуживания предоставляются бесплатно:</w:t>
      </w:r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несовершеннолетним детям;</w:t>
      </w:r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лицам, пострадавшим в результате чрезвычайных ситуаций, вооруженных межнациональных (межэтнических) конфликтов</w:t>
      </w:r>
      <w:proofErr w:type="gramStart"/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</w:t>
      </w:r>
      <w:proofErr w:type="gramEnd"/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асть 1 в ред. </w:t>
      </w:r>
      <w:hyperlink r:id="rId12" w:history="1">
        <w:r w:rsidRPr="00C8595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Челябинской области от 18.06.2015 N 197-ЗО</w:t>
        </w:r>
      </w:hyperlink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1-1. Социальные услуги в форме социального обслуживания на дому предоставляются бесплатно участникам и инвалидам Великой Отечественной войны 1941 - 1945 годов</w:t>
      </w:r>
      <w:proofErr w:type="gramStart"/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</w:t>
      </w:r>
      <w:proofErr w:type="gramEnd"/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асть 1-1 введена </w:t>
      </w:r>
      <w:hyperlink r:id="rId13" w:history="1">
        <w:r w:rsidRPr="00C8595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Челябинской области от 18.06.2015 N 197-ЗО</w:t>
        </w:r>
      </w:hyperlink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2. </w:t>
      </w:r>
      <w:proofErr w:type="gramStart"/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Социальные услуги в форме социального обслуживания на дому и в полустационарной форме социального обслуживания предоставляются бесплатно, если на дату обращения </w:t>
      </w:r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среднедушевой доход получателя социальных услуг, рассчитанный в соответствии с нормативными правовыми актами Российской Федерации, ниже или равен полуторной величине прожиточного минимума, установленного в Челябинской области для основных социально-демографических групп населения.</w:t>
      </w:r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</w:t>
      </w:r>
      <w:proofErr w:type="gramEnd"/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Размер ежемесячной платы за предоставление социальных услуг в форме социального обслуживания на дому и в полустационарной форме социального обслуживания гражданам, за исключением граждан, которым в соответствии с федеральным законодательством социальные услуги предоставляются бесплатно, рассчитывается на основе тарифов на социальные услуги, но не может превышать пятидесяти процентов разницы между величиной среднедушевого дохода получателя социальной услуги и полуторной величиной прожиточного минимума, установленного</w:t>
      </w:r>
      <w:proofErr w:type="gramEnd"/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Челябинской области для основных социально-демографических групп населения.</w:t>
      </w:r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4. </w:t>
      </w:r>
      <w:proofErr w:type="gramStart"/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Размер ежемесячной платы за предоставление социальных услуг в стационарной форме социального обслуживания гражданам, за исключением граждан, которым в соответствии с федеральным законодательством социальные услуги предоставляются бесплатно, рассчитывается на основе тарифов на социальные услуги, но не может превышать семидесяти пяти процентов среднедушевого дохода получателя социальных услуг, рассчитанного в порядке, установленном законодательством Российской Федерации.</w:t>
      </w:r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</w:t>
      </w:r>
      <w:proofErr w:type="gramEnd"/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Порядок утверждения тарифов на социальные услуги на основании </w:t>
      </w:r>
      <w:proofErr w:type="spellStart"/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подушевых</w:t>
      </w:r>
      <w:proofErr w:type="spellEnd"/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нормативов финансирования социальных услуг устанавливается Правительством Челябинской области.</w:t>
      </w:r>
    </w:p>
    <w:p w:rsidR="00C8595D" w:rsidRPr="00C8595D" w:rsidRDefault="00C8595D" w:rsidP="00C8595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C8595D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4. Меры социальной поддержки социальных работников организаций социального обслуживания, находящихся в ведении Челябинской области</w:t>
      </w:r>
    </w:p>
    <w:p w:rsidR="00C8595D" w:rsidRPr="00C8595D" w:rsidRDefault="00C8595D" w:rsidP="00C8595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Социальные работники организаций социального обслуживания, находящихся в ведении Челябинской области, имеют право на:</w:t>
      </w:r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обеспечение специальной одеждой, обувью и инвентарем;</w:t>
      </w:r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денежную компенсацию на бесплатный проезд на всех видах городского пассажирского транспорта (кроме такси), маршрутном такси (при отсутствии городского пассажирского транспорта), автомобильном транспорте общего пользования (кроме такси) пригородных и внутрирайонных маршрутов, железнодорожном транспорте пригородного сообщения в случае, если их профессиональная деятельность связана с разъездами</w:t>
      </w:r>
      <w:proofErr w:type="gramStart"/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ред. </w:t>
      </w:r>
      <w:hyperlink r:id="rId14" w:history="1">
        <w:r w:rsidRPr="00C8595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Челябинской области от 18.06.2015 N 197-ЗО</w:t>
        </w:r>
      </w:hyperlink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Порядок предоставления мер социальной поддержки, предусмотренных настоящей статьей, и размер указанной денежной компенсации определяются Губернатором Челябинской области.</w:t>
      </w:r>
    </w:p>
    <w:p w:rsidR="00C8595D" w:rsidRPr="00C8595D" w:rsidRDefault="00C8595D" w:rsidP="00C8595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C8595D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lastRenderedPageBreak/>
        <w:t>Статья 5. Заключительные положения</w:t>
      </w:r>
    </w:p>
    <w:p w:rsidR="00C8595D" w:rsidRPr="00C8595D" w:rsidRDefault="00C8595D" w:rsidP="00C8595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Настоящий Закон вступает в силу с 1 января 2015 года.</w:t>
      </w:r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Со дня вступления в силу настоящего Закона признать утратившими силу:</w:t>
      </w:r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5" w:history="1">
        <w:proofErr w:type="gramStart"/>
        <w:r w:rsidRPr="00C8595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 Челябинской области от 30 ноября 2004 года N 320-ЗО "О социальном обслуживании населения в Челябинской области"</w:t>
        </w:r>
      </w:hyperlink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(Ведомости Законодательного Собрания Челябинской области, 2004, </w:t>
      </w:r>
      <w:proofErr w:type="spellStart"/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вып</w:t>
      </w:r>
      <w:proofErr w:type="spellEnd"/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9, ноябрь);</w:t>
      </w:r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6" w:history="1">
        <w:r w:rsidRPr="00C8595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 Челябинской области от 27 сентября 2007 года N 195-ЗО "О внесении изменений в статью 4 Закона Челябинской области "О социальном обслуживании населения в Челябинской области"</w:t>
        </w:r>
      </w:hyperlink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</w:t>
      </w:r>
      <w:proofErr w:type="spellStart"/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Южноуральская</w:t>
      </w:r>
      <w:proofErr w:type="spellEnd"/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панорама, 2007, 11 октября);</w:t>
      </w:r>
      <w:proofErr w:type="gramEnd"/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7" w:history="1">
        <w:r w:rsidRPr="00C8595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 Челябинской области от 29 ноября 2007 года N 216-ЗО "О внесении изменения в статью 6 Закона Челябинской области "О социальном обслуживании населения в Челябинской области"</w:t>
        </w:r>
      </w:hyperlink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</w:t>
      </w:r>
      <w:proofErr w:type="spellStart"/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Южноуральская</w:t>
      </w:r>
      <w:proofErr w:type="spellEnd"/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панорама, 2007, 11 декабря);</w:t>
      </w:r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8" w:history="1">
        <w:r w:rsidRPr="00C8595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 Челябинской области от 26 апреля 2012 года N 303-ЗО "О внесении изменения в статью 4 Закона Челябинской области "О социальном обслуживании населения в Челябинской области"</w:t>
        </w:r>
      </w:hyperlink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</w:t>
      </w:r>
      <w:proofErr w:type="spellStart"/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Южноуральская</w:t>
      </w:r>
      <w:proofErr w:type="spellEnd"/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панорама, 2012, 11 мая).</w:t>
      </w:r>
    </w:p>
    <w:p w:rsidR="00C8595D" w:rsidRPr="00C8595D" w:rsidRDefault="00C8595D" w:rsidP="00C8595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Губернатор</w:t>
      </w:r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Челябинской области</w:t>
      </w:r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Б.А.ДУБРОВСКИЙ</w:t>
      </w:r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29.10.2014</w:t>
      </w:r>
    </w:p>
    <w:p w:rsidR="00C8595D" w:rsidRPr="00C8595D" w:rsidRDefault="00C8595D" w:rsidP="00C8595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г. Челябинск</w:t>
      </w:r>
      <w:r w:rsidRPr="00C859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N 36-ЗО от 23 октября 2014 года</w:t>
      </w:r>
    </w:p>
    <w:p w:rsidR="000675B5" w:rsidRDefault="000675B5"/>
    <w:sectPr w:rsidR="00067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23F"/>
    <w:rsid w:val="000675B5"/>
    <w:rsid w:val="00C8595D"/>
    <w:rsid w:val="00E3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3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3908750" TargetMode="External"/><Relationship Id="rId13" Type="http://schemas.openxmlformats.org/officeDocument/2006/relationships/hyperlink" Target="http://docs.cntd.ru/document/428595328" TargetMode="External"/><Relationship Id="rId18" Type="http://schemas.openxmlformats.org/officeDocument/2006/relationships/hyperlink" Target="http://docs.cntd.ru/document/45311806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99067367" TargetMode="External"/><Relationship Id="rId12" Type="http://schemas.openxmlformats.org/officeDocument/2006/relationships/hyperlink" Target="http://docs.cntd.ru/document/428595328" TargetMode="External"/><Relationship Id="rId17" Type="http://schemas.openxmlformats.org/officeDocument/2006/relationships/hyperlink" Target="http://docs.cntd.ru/document/81903215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819020511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28595328" TargetMode="External"/><Relationship Id="rId11" Type="http://schemas.openxmlformats.org/officeDocument/2006/relationships/hyperlink" Target="http://docs.cntd.ru/document/423908750" TargetMode="External"/><Relationship Id="rId5" Type="http://schemas.openxmlformats.org/officeDocument/2006/relationships/hyperlink" Target="http://docs.cntd.ru/document/423908750" TargetMode="External"/><Relationship Id="rId15" Type="http://schemas.openxmlformats.org/officeDocument/2006/relationships/hyperlink" Target="http://docs.cntd.ru/document/802044590" TargetMode="External"/><Relationship Id="rId10" Type="http://schemas.openxmlformats.org/officeDocument/2006/relationships/hyperlink" Target="http://docs.cntd.ru/document/42390875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23908750" TargetMode="External"/><Relationship Id="rId14" Type="http://schemas.openxmlformats.org/officeDocument/2006/relationships/hyperlink" Target="http://docs.cntd.ru/document/4285953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3310</Words>
  <Characters>18872</Characters>
  <Application>Microsoft Office Word</Application>
  <DocSecurity>0</DocSecurity>
  <Lines>157</Lines>
  <Paragraphs>44</Paragraphs>
  <ScaleCrop>false</ScaleCrop>
  <Company/>
  <LinksUpToDate>false</LinksUpToDate>
  <CharactersWithSpaces>22138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2017-07-10T13:39:00Z</dcterms:created>
  <dcterms:modified xsi:type="dcterms:W3CDTF">2017-07-10T13:39:00Z</dcterms:modified>
</cp:coreProperties>
</file>